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center" w:pos="4680"/>
        </w:tabs>
        <w:suppressAutoHyphens w:val="1"/>
        <w:spacing w:line="240" w:lineRule="atLeast"/>
        <w:jc w:val="center"/>
        <w:rPr>
          <w:b w:val="1"/>
          <w:bCs w:val="1"/>
          <w:spacing w:val="-3"/>
          <w:sz w:val="24"/>
          <w:szCs w:val="24"/>
        </w:rPr>
      </w:pPr>
      <w:r>
        <w:rPr>
          <w:b w:val="1"/>
          <w:bCs w:val="1"/>
          <w:spacing w:val="-3"/>
          <w:sz w:val="24"/>
          <w:szCs w:val="24"/>
          <w:rtl w:val="0"/>
          <w:lang w:val="en-US"/>
        </w:rPr>
        <w:t>CENTRAL FLORIDA PRESBYTERY</w:t>
      </w:r>
    </w:p>
    <w:p>
      <w:pPr>
        <w:pStyle w:val="Normal.0"/>
        <w:tabs>
          <w:tab w:val="center" w:pos="4680"/>
        </w:tabs>
        <w:suppressAutoHyphens w:val="1"/>
        <w:spacing w:line="240" w:lineRule="atLeast"/>
        <w:jc w:val="center"/>
        <w:rPr>
          <w:spacing w:val="-3"/>
          <w:sz w:val="24"/>
          <w:szCs w:val="24"/>
        </w:rPr>
      </w:pPr>
      <w:r>
        <w:rPr>
          <w:b w:val="1"/>
          <w:bCs w:val="1"/>
          <w:spacing w:val="-3"/>
          <w:sz w:val="24"/>
          <w:szCs w:val="24"/>
          <w:rtl w:val="0"/>
          <w:lang w:val="en-US"/>
        </w:rPr>
        <w:t>Installed Pastors, Associate Pastors, and Co-Pastors</w:t>
      </w:r>
    </w:p>
    <w:p>
      <w:pPr>
        <w:pStyle w:val="Normal.0"/>
        <w:tabs>
          <w:tab w:val="center" w:pos="4680"/>
        </w:tabs>
        <w:suppressAutoHyphens w:val="1"/>
        <w:spacing w:line="240" w:lineRule="atLeast"/>
        <w:jc w:val="center"/>
        <w:rPr>
          <w:b w:val="1"/>
          <w:bCs w:val="1"/>
          <w:spacing w:val="-3"/>
          <w:sz w:val="24"/>
          <w:szCs w:val="24"/>
        </w:rPr>
      </w:pPr>
      <w:r>
        <w:rPr>
          <w:b w:val="1"/>
          <w:bCs w:val="1"/>
          <w:spacing w:val="-3"/>
          <w:sz w:val="24"/>
          <w:szCs w:val="24"/>
          <w:rtl w:val="0"/>
          <w:lang w:val="en-US"/>
        </w:rPr>
        <w:t>TERMS OF CALL EXPLANATION SHEET</w:t>
      </w:r>
    </w:p>
    <w:p>
      <w:pPr>
        <w:pStyle w:val="Normal.0"/>
        <w:tabs>
          <w:tab w:val="center" w:pos="4680"/>
        </w:tabs>
        <w:suppressAutoHyphens w:val="1"/>
        <w:spacing w:line="240" w:lineRule="atLeast"/>
        <w:jc w:val="center"/>
        <w:rPr>
          <w:b w:val="1"/>
          <w:bCs w:val="1"/>
          <w:spacing w:val="-3"/>
          <w:sz w:val="24"/>
          <w:szCs w:val="24"/>
        </w:rPr>
      </w:pPr>
      <w:r>
        <w:rPr>
          <w:b w:val="1"/>
          <w:bCs w:val="1"/>
          <w:spacing w:val="-3"/>
          <w:sz w:val="24"/>
          <w:szCs w:val="24"/>
          <w:rtl w:val="0"/>
          <w:lang w:val="en-US"/>
        </w:rPr>
        <w:t>For churches providing a housing allowance (CFP-0103, CFP-0156)</w:t>
      </w:r>
    </w:p>
    <w:p>
      <w:pPr>
        <w:pStyle w:val="Normal.0"/>
        <w:tabs>
          <w:tab w:val="center" w:pos="4680"/>
        </w:tabs>
        <w:suppressAutoHyphens w:val="1"/>
        <w:spacing w:line="240" w:lineRule="atLeast"/>
        <w:rPr>
          <w:b w:val="1"/>
          <w:bCs w:val="1"/>
          <w:spacing w:val="-3"/>
          <w:sz w:val="24"/>
          <w:szCs w:val="24"/>
        </w:rPr>
      </w:pPr>
    </w:p>
    <w:p>
      <w:pPr>
        <w:pStyle w:val="Normal.0"/>
        <w:tabs>
          <w:tab w:val="center" w:pos="4680"/>
        </w:tabs>
        <w:suppressAutoHyphens w:val="1"/>
        <w:spacing w:line="240" w:lineRule="atLeast"/>
        <w:rPr>
          <w:b w:val="1"/>
          <w:bCs w:val="1"/>
          <w:spacing w:val="-3"/>
          <w:sz w:val="24"/>
          <w:szCs w:val="24"/>
        </w:rPr>
      </w:pPr>
      <w:r>
        <w:rPr>
          <w:b w:val="1"/>
          <w:bCs w:val="1"/>
          <w:spacing w:val="-3"/>
          <w:sz w:val="24"/>
          <w:szCs w:val="24"/>
        </w:rPr>
        <w:tab/>
      </w:r>
    </w:p>
    <w:tbl>
      <w:tblPr>
        <w:tblW w:w="656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85"/>
        <w:gridCol w:w="4675"/>
      </w:tblGrid>
      <w:tr>
        <w:tblPrEx>
          <w:shd w:val="clear" w:color="auto" w:fill="ced7e7"/>
        </w:tblPrEx>
        <w:trPr>
          <w:trHeight w:val="720" w:hRule="atLeast"/>
        </w:trPr>
        <w:tc>
          <w:tcPr>
            <w:tcW w:type="dxa" w:w="1885"/>
            <w:tcBorders>
              <w:top w:val="single" w:color="357ca2" w:sz="16" w:space="0" w:shadow="0" w:frame="0"/>
              <w:left w:val="single" w:color="357ca2" w:sz="16" w:space="0" w:shadow="0" w:frame="0"/>
              <w:bottom w:val="single" w:color="357ca2" w:sz="16"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TOC Form Number</w:t>
            </w:r>
          </w:p>
        </w:tc>
        <w:tc>
          <w:tcPr>
            <w:tcW w:type="dxa" w:w="4675"/>
            <w:tcBorders>
              <w:top w:val="single" w:color="357ca2" w:sz="16" w:space="0" w:shadow="0" w:frame="0"/>
              <w:left w:val="single" w:color="000000" w:sz="2" w:space="0" w:shadow="0" w:frame="0"/>
              <w:bottom w:val="single" w:color="357ca2" w:sz="16" w:space="0" w:shadow="0" w:frame="0"/>
              <w:right w:val="single" w:color="357ca2" w:sz="16"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Applicability</w:t>
            </w:r>
          </w:p>
        </w:tc>
      </w:tr>
      <w:tr>
        <w:tblPrEx>
          <w:shd w:val="clear" w:color="auto" w:fill="ced7e7"/>
        </w:tblPrEx>
        <w:trPr>
          <w:trHeight w:val="479" w:hRule="atLeast"/>
        </w:trPr>
        <w:tc>
          <w:tcPr>
            <w:tcW w:type="dxa" w:w="1885"/>
            <w:tcBorders>
              <w:top w:val="single" w:color="357ca2" w:sz="16" w:space="0" w:shadow="0" w:frame="0"/>
              <w:left w:val="single" w:color="357ca2" w:sz="1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CFP-0156</w:t>
            </w:r>
          </w:p>
        </w:tc>
        <w:tc>
          <w:tcPr>
            <w:tcW w:type="dxa" w:w="4675"/>
            <w:tcBorders>
              <w:top w:val="single" w:color="357ca2" w:sz="16" w:space="0" w:shadow="0" w:frame="0"/>
              <w:left w:val="single" w:color="000000" w:sz="2" w:space="0" w:shadow="0" w:frame="0"/>
              <w:bottom w:val="single" w:color="000000" w:sz="2" w:space="0" w:shadow="0" w:frame="0"/>
              <w:right w:val="single" w:color="357ca2" w:sz="16"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New Calls (Installed)</w:t>
            </w:r>
          </w:p>
        </w:tc>
      </w:tr>
      <w:tr>
        <w:tblPrEx>
          <w:shd w:val="clear" w:color="auto" w:fill="ced7e7"/>
        </w:tblPrEx>
        <w:trPr>
          <w:trHeight w:val="304" w:hRule="atLeast"/>
        </w:trPr>
        <w:tc>
          <w:tcPr>
            <w:tcW w:type="dxa" w:w="1885"/>
            <w:tcBorders>
              <w:top w:val="single" w:color="000000" w:sz="2" w:space="0" w:shadow="0" w:frame="0"/>
              <w:left w:val="single" w:color="357ca2" w:sz="16" w:space="0" w:shadow="0" w:frame="0"/>
              <w:bottom w:val="single" w:color="357ca2" w:sz="16"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CFP-0103</w:t>
            </w:r>
          </w:p>
        </w:tc>
        <w:tc>
          <w:tcPr>
            <w:tcW w:type="dxa" w:w="4675"/>
            <w:tcBorders>
              <w:top w:val="single" w:color="000000" w:sz="2" w:space="0" w:shadow="0" w:frame="0"/>
              <w:left w:val="single" w:color="000000" w:sz="2" w:space="0" w:shadow="0" w:frame="0"/>
              <w:bottom w:val="single" w:color="357ca2" w:sz="16" w:space="0" w:shadow="0" w:frame="0"/>
              <w:right w:val="single" w:color="357ca2" w:sz="16" w:space="0" w:shadow="0" w:frame="0"/>
            </w:tcBorders>
            <w:shd w:val="clear" w:color="auto" w:fill="ffffff"/>
            <w:tcMar>
              <w:top w:type="dxa" w:w="80"/>
              <w:left w:type="dxa" w:w="80"/>
              <w:bottom w:type="dxa" w:w="80"/>
              <w:right w:type="dxa" w:w="80"/>
            </w:tcMar>
            <w:vAlign w:val="top"/>
          </w:tcPr>
          <w:p>
            <w:pPr>
              <w:pStyle w:val="Table Style 2"/>
              <w:widowControl w:val="1"/>
            </w:pPr>
            <w:r>
              <w:rPr>
                <w:shd w:val="nil" w:color="auto" w:fill="auto"/>
                <w:rtl w:val="0"/>
                <w:lang w:val="en-US"/>
              </w:rPr>
              <w:t>Change in terms - housing allowance</w:t>
            </w:r>
          </w:p>
        </w:tc>
      </w:tr>
    </w:tbl>
    <w:p>
      <w:pPr>
        <w:pStyle w:val="Normal.0"/>
        <w:tabs>
          <w:tab w:val="center" w:pos="4680"/>
        </w:tabs>
        <w:suppressAutoHyphens w:val="1"/>
        <w:ind w:left="540" w:hanging="540"/>
        <w:rPr>
          <w:b w:val="1"/>
          <w:bCs w:val="1"/>
          <w:spacing w:val="-3"/>
          <w:sz w:val="24"/>
          <w:szCs w:val="24"/>
        </w:rPr>
      </w:pPr>
    </w:p>
    <w:p>
      <w:pPr>
        <w:pStyle w:val="Normal.0"/>
        <w:tabs>
          <w:tab w:val="center" w:pos="4680"/>
        </w:tabs>
        <w:suppressAutoHyphens w:val="1"/>
        <w:ind w:left="432" w:hanging="432"/>
        <w:rPr>
          <w:b w:val="1"/>
          <w:bCs w:val="1"/>
          <w:spacing w:val="-3"/>
          <w:sz w:val="24"/>
          <w:szCs w:val="24"/>
        </w:rPr>
      </w:pPr>
    </w:p>
    <w:p>
      <w:pPr>
        <w:pStyle w:val="Normal.0"/>
        <w:tabs>
          <w:tab w:val="center" w:pos="4680"/>
        </w:tabs>
        <w:suppressAutoHyphens w:val="1"/>
        <w:ind w:left="324" w:hanging="324"/>
        <w:rPr>
          <w:b w:val="1"/>
          <w:bCs w:val="1"/>
          <w:spacing w:val="-3"/>
          <w:sz w:val="24"/>
          <w:szCs w:val="24"/>
        </w:rPr>
      </w:pPr>
    </w:p>
    <w:p>
      <w:pPr>
        <w:pStyle w:val="Normal.0"/>
        <w:tabs>
          <w:tab w:val="center" w:pos="4680"/>
        </w:tabs>
        <w:suppressAutoHyphens w:val="1"/>
        <w:ind w:left="216" w:hanging="216"/>
        <w:rPr>
          <w:b w:val="1"/>
          <w:bCs w:val="1"/>
          <w:spacing w:val="-3"/>
          <w:sz w:val="24"/>
          <w:szCs w:val="24"/>
        </w:rPr>
      </w:pPr>
    </w:p>
    <w:p>
      <w:pPr>
        <w:pStyle w:val="Normal.0"/>
        <w:tabs>
          <w:tab w:val="center" w:pos="4680"/>
        </w:tabs>
        <w:suppressAutoHyphens w:val="1"/>
        <w:ind w:left="108" w:hanging="108"/>
        <w:rPr>
          <w:b w:val="1"/>
          <w:bCs w:val="1"/>
          <w:spacing w:val="-3"/>
          <w:sz w:val="24"/>
          <w:szCs w:val="24"/>
        </w:rPr>
      </w:pPr>
    </w:p>
    <w:p>
      <w:pPr>
        <w:pStyle w:val="Normal.0"/>
        <w:tabs>
          <w:tab w:val="center" w:pos="4680"/>
        </w:tabs>
        <w:suppressAutoHyphens w:val="1"/>
        <w:spacing w:line="240" w:lineRule="atLeast"/>
        <w:rPr>
          <w:b w:val="1"/>
          <w:bCs w:val="1"/>
          <w:spacing w:val="-3"/>
          <w:sz w:val="24"/>
          <w:szCs w:val="24"/>
        </w:rPr>
      </w:pPr>
    </w:p>
    <w:p>
      <w:pPr>
        <w:pStyle w:val="Normal.0"/>
        <w:tabs>
          <w:tab w:val="center" w:pos="4680"/>
        </w:tabs>
        <w:suppressAutoHyphens w:val="1"/>
        <w:spacing w:line="240" w:lineRule="atLeast"/>
        <w:rPr>
          <w:b w:val="1"/>
          <w:bCs w:val="1"/>
          <w:spacing w:val="-3"/>
          <w:sz w:val="24"/>
          <w:szCs w:val="24"/>
        </w:rPr>
      </w:pPr>
    </w:p>
    <w:p>
      <w:pPr>
        <w:pStyle w:val="Normal.0"/>
        <w:tabs>
          <w:tab w:val="center" w:pos="4680"/>
        </w:tabs>
        <w:suppressAutoHyphens w:val="1"/>
        <w:spacing w:line="240" w:lineRule="atLeast"/>
        <w:rPr>
          <w:b w:val="1"/>
          <w:bCs w:val="1"/>
          <w:spacing w:val="-3"/>
          <w:sz w:val="24"/>
          <w:szCs w:val="24"/>
        </w:rPr>
      </w:pPr>
      <w:r>
        <w:rPr>
          <w:b w:val="1"/>
          <w:bCs w:val="1"/>
          <w:spacing w:val="-3"/>
          <w:sz w:val="24"/>
          <w:szCs w:val="24"/>
          <w:rtl w:val="0"/>
          <w:lang w:val="en-US"/>
        </w:rPr>
        <w:t>For Part-time pastors, please enter the number of hours per week in the space provided.  This figure is needed to compute benefit dues (lines 9a, 9b, and 9d).</w:t>
      </w:r>
    </w:p>
    <w:p>
      <w:pPr>
        <w:pStyle w:val="Normal.0"/>
        <w:tabs>
          <w:tab w:val="center" w:pos="4680"/>
        </w:tabs>
        <w:suppressAutoHyphens w:val="1"/>
        <w:spacing w:line="240" w:lineRule="atLeast"/>
        <w:rPr>
          <w:spacing w:val="-3"/>
          <w:sz w:val="24"/>
          <w:szCs w:val="24"/>
        </w:rPr>
      </w:pPr>
    </w:p>
    <w:p>
      <w:pPr>
        <w:pStyle w:val="Normal.0"/>
        <w:suppressAutoHyphens w:val="1"/>
        <w:spacing w:line="240" w:lineRule="atLeast"/>
        <w:rPr>
          <w:spacing w:val="-3"/>
          <w:sz w:val="24"/>
          <w:szCs w:val="24"/>
        </w:rPr>
      </w:pPr>
      <w:r>
        <w:rPr>
          <w:b w:val="1"/>
          <w:bCs w:val="1"/>
          <w:spacing w:val="-3"/>
          <w:sz w:val="24"/>
          <w:szCs w:val="24"/>
          <w:rtl w:val="0"/>
          <w:lang w:val="en-US"/>
        </w:rPr>
        <w:t>COMPENSATION:</w:t>
      </w:r>
    </w:p>
    <w:p>
      <w:pPr>
        <w:pStyle w:val="Normal.0"/>
        <w:suppressAutoHyphens w:val="1"/>
        <w:spacing w:line="240" w:lineRule="atLeast"/>
        <w:ind w:left="1080" w:hanging="1080"/>
        <w:rPr>
          <w:spacing w:val="-3"/>
          <w:sz w:val="24"/>
          <w:szCs w:val="24"/>
        </w:rPr>
      </w:pPr>
      <w:r>
        <w:rPr>
          <w:spacing w:val="-3"/>
          <w:sz w:val="24"/>
          <w:szCs w:val="24"/>
          <w:rtl w:val="0"/>
          <w:lang w:val="en-US"/>
        </w:rPr>
        <w:t>Line 1</w:t>
        <w:tab/>
      </w:r>
      <w:r>
        <w:rPr>
          <w:spacing w:val="-3"/>
          <w:sz w:val="24"/>
          <w:szCs w:val="24"/>
          <w:u w:val="single"/>
          <w:rtl w:val="0"/>
          <w:lang w:val="en-US"/>
        </w:rPr>
        <w:t>Annual Cash Salary</w:t>
      </w:r>
      <w:r>
        <w:rPr>
          <w:spacing w:val="-3"/>
          <w:sz w:val="24"/>
          <w:szCs w:val="24"/>
          <w:rtl w:val="0"/>
          <w:lang w:val="en-US"/>
        </w:rPr>
        <w:t xml:space="preserve"> - This is considered the "base salary".</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2</w:t>
        <w:tab/>
      </w:r>
      <w:r>
        <w:rPr>
          <w:spacing w:val="-3"/>
          <w:sz w:val="24"/>
          <w:szCs w:val="24"/>
          <w:u w:val="single"/>
          <w:rtl w:val="0"/>
          <w:lang w:val="en-US"/>
        </w:rPr>
        <w:t>Housing Allowance</w:t>
      </w:r>
      <w:r>
        <w:rPr>
          <w:spacing w:val="-3"/>
          <w:sz w:val="24"/>
          <w:szCs w:val="24"/>
          <w:rtl w:val="0"/>
          <w:lang w:val="en-US"/>
        </w:rPr>
        <w:t xml:space="preserve"> - Money paid to a minister to purchase, maintain, and operate a home, normally considered to be no less than homes of median value to the congregation served.  The amount declared by the minister as housing allowance may not exceed actual expenses or the fair rental value of the home, whichever amount is less.</w:t>
      </w:r>
    </w:p>
    <w:p>
      <w:pPr>
        <w:pStyle w:val="Normal.0"/>
        <w:suppressAutoHyphens w:val="1"/>
        <w:spacing w:line="240" w:lineRule="atLeast"/>
        <w:ind w:left="1080" w:hanging="1080"/>
        <w:rPr>
          <w:spacing w:val="-3"/>
          <w:sz w:val="24"/>
          <w:szCs w:val="24"/>
        </w:rPr>
      </w:pPr>
      <w:r>
        <w:rPr>
          <w:spacing w:val="-3"/>
          <w:sz w:val="24"/>
          <w:szCs w:val="24"/>
        </w:rPr>
        <w:tab/>
      </w:r>
    </w:p>
    <w:p>
      <w:pPr>
        <w:pStyle w:val="Normal.0"/>
        <w:suppressAutoHyphens w:val="1"/>
        <w:spacing w:line="240" w:lineRule="atLeast"/>
        <w:ind w:left="1080" w:hanging="1080"/>
        <w:rPr>
          <w:spacing w:val="-3"/>
          <w:sz w:val="24"/>
          <w:szCs w:val="24"/>
        </w:rPr>
      </w:pPr>
      <w:r>
        <w:rPr>
          <w:spacing w:val="-3"/>
          <w:sz w:val="24"/>
          <w:szCs w:val="24"/>
          <w:rtl w:val="0"/>
          <w:lang w:val="en-US"/>
        </w:rPr>
        <w:t>Line 3</w:t>
        <w:tab/>
      </w:r>
      <w:r>
        <w:rPr>
          <w:spacing w:val="-3"/>
          <w:sz w:val="24"/>
          <w:szCs w:val="24"/>
          <w:u w:val="single"/>
          <w:rtl w:val="0"/>
          <w:lang w:val="en-US"/>
        </w:rPr>
        <w:t>Utilities Allowance</w:t>
      </w:r>
      <w:r>
        <w:rPr>
          <w:spacing w:val="-3"/>
          <w:sz w:val="24"/>
          <w:szCs w:val="24"/>
          <w:rtl w:val="0"/>
          <w:lang w:val="en-US"/>
        </w:rPr>
        <w:t xml:space="preserve"> - It is customary for the church to pay for the utilities of the minister living in the </w:t>
      </w:r>
      <w:r>
        <w:rPr>
          <w:i w:val="1"/>
          <w:iCs w:val="1"/>
          <w:spacing w:val="-3"/>
          <w:sz w:val="24"/>
          <w:szCs w:val="24"/>
          <w:rtl w:val="0"/>
          <w:lang w:val="en-US"/>
        </w:rPr>
        <w:t>church manse</w:t>
      </w:r>
      <w:r>
        <w:rPr>
          <w:spacing w:val="-3"/>
          <w:sz w:val="24"/>
          <w:szCs w:val="24"/>
          <w:rtl w:val="0"/>
          <w:lang w:val="en-US"/>
        </w:rPr>
        <w:t xml:space="preserve">, except for personal long-distance telephone calls.  Churches </w:t>
      </w:r>
      <w:r>
        <w:rPr>
          <w:i w:val="1"/>
          <w:iCs w:val="1"/>
          <w:spacing w:val="-3"/>
          <w:sz w:val="24"/>
          <w:szCs w:val="24"/>
          <w:rtl w:val="0"/>
          <w:lang w:val="en-US"/>
        </w:rPr>
        <w:t xml:space="preserve">not </w:t>
      </w:r>
      <w:r>
        <w:rPr>
          <w:spacing w:val="-3"/>
          <w:sz w:val="24"/>
          <w:szCs w:val="24"/>
          <w:rtl w:val="0"/>
          <w:lang w:val="en-US"/>
        </w:rPr>
        <w:t>providing a manse may wish to contribute to utilities expenses as well.</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 xml:space="preserve"> Line 4</w:t>
        <w:tab/>
        <w:t xml:space="preserve">Social Security:  Please answer </w:t>
      </w:r>
      <w:r>
        <w:rPr>
          <w:spacing w:val="-3"/>
          <w:sz w:val="24"/>
          <w:szCs w:val="24"/>
          <w:u w:val="single"/>
          <w:rtl w:val="0"/>
          <w:lang w:val="en-US"/>
        </w:rPr>
        <w:t>Yes</w:t>
      </w:r>
      <w:r>
        <w:rPr>
          <w:spacing w:val="-3"/>
          <w:sz w:val="24"/>
          <w:szCs w:val="24"/>
          <w:rtl w:val="0"/>
          <w:lang w:val="en-US"/>
        </w:rPr>
        <w:t xml:space="preserve"> or </w:t>
      </w:r>
      <w:r>
        <w:rPr>
          <w:spacing w:val="-3"/>
          <w:sz w:val="24"/>
          <w:szCs w:val="24"/>
          <w:u w:val="single"/>
          <w:rtl w:val="0"/>
          <w:lang w:val="en-US"/>
        </w:rPr>
        <w:t>No</w:t>
      </w:r>
      <w:r>
        <w:rPr>
          <w:spacing w:val="-3"/>
          <w:sz w:val="24"/>
          <w:szCs w:val="24"/>
          <w:rtl w:val="0"/>
          <w:lang w:val="en-US"/>
        </w:rPr>
        <w:t xml:space="preserve">.  If the minister has taken the option to not enroll in the Social Security program, the form required by the Board of Pensions must be submitted to the Committee on Ministry.  If this is the case, it is </w:t>
      </w:r>
      <w:r>
        <w:rPr>
          <w:spacing w:val="-3"/>
          <w:sz w:val="24"/>
          <w:szCs w:val="24"/>
          <w:u w:val="single"/>
          <w:rtl w:val="0"/>
          <w:lang w:val="en-US"/>
        </w:rPr>
        <w:t>not</w:t>
      </w:r>
      <w:r>
        <w:rPr>
          <w:spacing w:val="-3"/>
          <w:sz w:val="24"/>
          <w:szCs w:val="24"/>
          <w:rtl w:val="0"/>
          <w:lang w:val="en-US"/>
        </w:rPr>
        <w:t xml:space="preserve"> a requirement for the church to pay this item for any other use.  However, the church may provide this amount for other somewhat comparable investments/insurance if it desires.</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4a</w:t>
        <w:tab/>
      </w:r>
      <w:r>
        <w:rPr>
          <w:spacing w:val="-3"/>
          <w:sz w:val="24"/>
          <w:szCs w:val="24"/>
          <w:u w:val="single"/>
          <w:rtl w:val="0"/>
          <w:lang w:val="en-US"/>
        </w:rPr>
        <w:t>If Yes:  SECA (Social Security) Tax Allowance in Excess of 7.65% of line 6</w:t>
      </w:r>
      <w:r>
        <w:rPr>
          <w:spacing w:val="-3"/>
          <w:sz w:val="24"/>
          <w:szCs w:val="24"/>
          <w:rtl w:val="0"/>
          <w:lang w:val="en-US"/>
        </w:rPr>
        <w:t xml:space="preserve"> - This item is </w:t>
      </w:r>
      <w:r>
        <w:rPr>
          <w:b w:val="1"/>
          <w:bCs w:val="1"/>
          <w:spacing w:val="-3"/>
          <w:sz w:val="24"/>
          <w:szCs w:val="24"/>
          <w:rtl w:val="0"/>
          <w:lang w:val="en-US"/>
        </w:rPr>
        <w:t>optional</w:t>
      </w:r>
      <w:r>
        <w:rPr>
          <w:spacing w:val="-3"/>
          <w:sz w:val="24"/>
          <w:szCs w:val="24"/>
          <w:rtl w:val="0"/>
          <w:lang w:val="en-US"/>
        </w:rPr>
        <w:t>.  Only monies paid in excess of 7.65% of line 6 need to be entered on line 4a.  The amount is included in Effective Salary.  It does not affect line 10 (employer portion of SECA), but does affect benefit dues.</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4b</w:t>
        <w:tab/>
      </w:r>
      <w:r>
        <w:rPr>
          <w:spacing w:val="-3"/>
          <w:sz w:val="24"/>
          <w:szCs w:val="24"/>
          <w:u w:val="single"/>
          <w:rtl w:val="0"/>
          <w:lang w:val="en-US"/>
        </w:rPr>
        <w:t>If No:  Allowance in place of SECA</w:t>
      </w:r>
      <w:r>
        <w:rPr>
          <w:spacing w:val="-3"/>
          <w:sz w:val="24"/>
          <w:szCs w:val="24"/>
          <w:rtl w:val="0"/>
          <w:lang w:val="en-US"/>
        </w:rPr>
        <w:t xml:space="preserve">.  This item is </w:t>
      </w:r>
      <w:r>
        <w:rPr>
          <w:b w:val="1"/>
          <w:bCs w:val="1"/>
          <w:spacing w:val="-3"/>
          <w:sz w:val="24"/>
          <w:szCs w:val="24"/>
          <w:rtl w:val="0"/>
          <w:lang w:val="en-US"/>
        </w:rPr>
        <w:t>optional</w:t>
      </w:r>
      <w:r>
        <w:rPr>
          <w:spacing w:val="-3"/>
          <w:sz w:val="24"/>
          <w:szCs w:val="24"/>
          <w:rtl w:val="0"/>
          <w:lang w:val="en-US"/>
        </w:rPr>
        <w:t>.  (See Line 4.)</w:t>
      </w: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p>
    <w:p>
      <w:pPr>
        <w:pStyle w:val="Normal.0"/>
        <w:suppressAutoHyphens w:val="1"/>
        <w:spacing w:line="240" w:lineRule="atLeast"/>
        <w:ind w:left="720" w:hanging="720"/>
        <w:rPr>
          <w:spacing w:val="-3"/>
          <w:sz w:val="24"/>
          <w:szCs w:val="24"/>
        </w:rPr>
      </w:pPr>
      <w:r>
        <w:rPr>
          <w:spacing w:val="-3"/>
          <w:sz w:val="24"/>
          <w:szCs w:val="24"/>
          <w:u w:val="single"/>
          <w:rtl w:val="0"/>
          <w:lang w:val="en-US"/>
        </w:rPr>
        <w:t>Other Income</w:t>
      </w:r>
      <w:r>
        <w:rPr>
          <w:spacing w:val="-3"/>
          <w:sz w:val="24"/>
          <w:szCs w:val="24"/>
          <w:rtl w:val="0"/>
          <w:lang w:val="en-US"/>
        </w:rPr>
        <w:t xml:space="preserve"> - This includes all other forms of compensation not covered in the lines above.  </w:t>
      </w:r>
    </w:p>
    <w:p>
      <w:pPr>
        <w:pStyle w:val="Normal.0"/>
        <w:suppressAutoHyphens w:val="1"/>
        <w:spacing w:line="240" w:lineRule="atLeast"/>
        <w:ind w:left="1080" w:hanging="1080"/>
        <w:rPr>
          <w:spacing w:val="-3"/>
          <w:sz w:val="24"/>
          <w:szCs w:val="24"/>
        </w:rPr>
      </w:pPr>
      <w:r>
        <w:rPr>
          <w:spacing w:val="-3"/>
          <w:sz w:val="24"/>
          <w:szCs w:val="24"/>
          <w:rtl w:val="0"/>
          <w:lang w:val="en-US"/>
        </w:rPr>
        <w:t>Line 5a</w:t>
        <w:tab/>
      </w:r>
      <w:r>
        <w:rPr>
          <w:spacing w:val="-3"/>
          <w:sz w:val="24"/>
          <w:szCs w:val="24"/>
          <w:u w:val="single"/>
          <w:rtl w:val="0"/>
          <w:lang w:val="en-US"/>
        </w:rPr>
        <w:t>Other (optional medical, dental)</w:t>
      </w:r>
      <w:r>
        <w:rPr>
          <w:spacing w:val="-3"/>
          <w:sz w:val="24"/>
          <w:szCs w:val="24"/>
          <w:rtl w:val="0"/>
          <w:lang w:val="en-US"/>
        </w:rPr>
        <w:t xml:space="preserve"> - Medical Deductible and expense reimbursement allowances not paid through a group benefit plan.  (See line 16 for explanation of group plans.</w:t>
      </w:r>
    </w:p>
    <w:p>
      <w:pPr>
        <w:pStyle w:val="Normal.0"/>
        <w:suppressAutoHyphens w:val="1"/>
        <w:spacing w:line="240" w:lineRule="atLeast"/>
        <w:ind w:left="1080" w:hanging="1080"/>
        <w:rPr>
          <w:spacing w:val="-3"/>
          <w:sz w:val="24"/>
          <w:szCs w:val="24"/>
        </w:rPr>
      </w:pPr>
      <w:r>
        <w:rPr>
          <w:spacing w:val="-3"/>
          <w:sz w:val="24"/>
          <w:szCs w:val="24"/>
          <w:rtl w:val="0"/>
          <w:lang w:val="en-US"/>
        </w:rPr>
        <w:t>Line 5b</w:t>
        <w:tab/>
      </w:r>
      <w:r>
        <w:rPr>
          <w:spacing w:val="-3"/>
          <w:sz w:val="24"/>
          <w:szCs w:val="24"/>
          <w:u w:val="single"/>
          <w:rtl w:val="0"/>
          <w:lang w:val="en-US"/>
        </w:rPr>
        <w:t>Other, continued</w:t>
      </w:r>
      <w:r>
        <w:rPr>
          <w:spacing w:val="-3"/>
          <w:sz w:val="24"/>
          <w:szCs w:val="24"/>
          <w:rtl w:val="0"/>
          <w:lang w:val="en-US"/>
        </w:rPr>
        <w:t xml:space="preserve"> - other compensation, such as Insurance Premiums for additional insurance coverage provided for individual employees (premiums for group plan coverage are </w:t>
      </w:r>
      <w:r>
        <w:rPr>
          <w:spacing w:val="-3"/>
          <w:sz w:val="24"/>
          <w:szCs w:val="24"/>
          <w:u w:val="single"/>
          <w:rtl w:val="0"/>
          <w:lang w:val="en-US"/>
        </w:rPr>
        <w:t>not</w:t>
      </w:r>
      <w:r>
        <w:rPr>
          <w:spacing w:val="-3"/>
          <w:sz w:val="24"/>
          <w:szCs w:val="24"/>
          <w:rtl w:val="0"/>
          <w:lang w:val="en-US"/>
        </w:rPr>
        <w:t xml:space="preserve"> included), or auto allowance granted as part of salary (not reimbursed).</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5c</w:t>
        <w:tab/>
        <w:t>(NEW CALLS ONLY) A change to US tax laws in 2018 require that moving expenses associated with relocating a pastor, co-pastor or associate pastor to a new call must be reported as income on the employee</w:t>
      </w:r>
      <w:r>
        <w:rPr>
          <w:spacing w:val="-3"/>
          <w:sz w:val="24"/>
          <w:szCs w:val="24"/>
          <w:rtl w:val="0"/>
          <w:lang w:val="en-US"/>
        </w:rPr>
        <w:t>’</w:t>
      </w:r>
      <w:r>
        <w:rPr>
          <w:spacing w:val="-3"/>
          <w:sz w:val="24"/>
          <w:szCs w:val="24"/>
          <w:rtl w:val="0"/>
          <w:lang w:val="en-US"/>
        </w:rPr>
        <w:t>s W-2.  This change results in an increase in the employee</w:t>
      </w:r>
      <w:r>
        <w:rPr>
          <w:spacing w:val="-3"/>
          <w:sz w:val="24"/>
          <w:szCs w:val="24"/>
          <w:rtl w:val="0"/>
          <w:lang w:val="en-US"/>
        </w:rPr>
        <w:t>’</w:t>
      </w:r>
      <w:r>
        <w:rPr>
          <w:spacing w:val="-3"/>
          <w:sz w:val="24"/>
          <w:szCs w:val="24"/>
          <w:rtl w:val="0"/>
          <w:lang w:val="en-US"/>
        </w:rPr>
        <w:t>s income and the church</w:t>
      </w:r>
      <w:r>
        <w:rPr>
          <w:spacing w:val="-3"/>
          <w:sz w:val="24"/>
          <w:szCs w:val="24"/>
          <w:rtl w:val="0"/>
          <w:lang w:val="en-US"/>
        </w:rPr>
        <w:t>’</w:t>
      </w:r>
      <w:r>
        <w:rPr>
          <w:spacing w:val="-3"/>
          <w:sz w:val="24"/>
          <w:szCs w:val="24"/>
          <w:rtl w:val="0"/>
          <w:lang w:val="en-US"/>
        </w:rPr>
        <w:t>s SECA liability</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6</w:t>
        <w:tab/>
      </w:r>
      <w:r>
        <w:rPr>
          <w:spacing w:val="-3"/>
          <w:sz w:val="24"/>
          <w:szCs w:val="24"/>
          <w:u w:val="single"/>
          <w:rtl w:val="0"/>
          <w:lang w:val="en-US"/>
        </w:rPr>
        <w:t>Sub-total</w:t>
      </w:r>
      <w:r>
        <w:rPr>
          <w:spacing w:val="-3"/>
          <w:sz w:val="24"/>
          <w:szCs w:val="24"/>
          <w:rtl w:val="0"/>
          <w:lang w:val="en-US"/>
        </w:rPr>
        <w:t xml:space="preserve"> for SECA tax (paid by employer) -   Add lines 1-5c.</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7</w:t>
        <w:tab/>
      </w:r>
      <w:r>
        <w:rPr>
          <w:spacing w:val="-3"/>
          <w:sz w:val="24"/>
          <w:szCs w:val="24"/>
          <w:u w:val="single"/>
          <w:rtl w:val="0"/>
          <w:lang w:val="en-US"/>
        </w:rPr>
        <w:t>Contributions to tax-deferred plans</w:t>
      </w:r>
      <w:r>
        <w:rPr>
          <w:spacing w:val="-3"/>
          <w:sz w:val="24"/>
          <w:szCs w:val="24"/>
          <w:rtl w:val="0"/>
          <w:lang w:val="en-US"/>
        </w:rPr>
        <w:t xml:space="preserve"> - Refers to any deferred income or tax shelter device used to benefit the minister.  It includes elective employee contributions and church contributions paid </w:t>
      </w:r>
      <w:r>
        <w:rPr>
          <w:spacing w:val="-3"/>
          <w:sz w:val="24"/>
          <w:szCs w:val="24"/>
          <w:u w:val="single"/>
          <w:rtl w:val="0"/>
          <w:lang w:val="en-US"/>
        </w:rPr>
        <w:t>for</w:t>
      </w:r>
      <w:r>
        <w:rPr>
          <w:spacing w:val="-3"/>
          <w:sz w:val="24"/>
          <w:szCs w:val="24"/>
          <w:rtl w:val="0"/>
          <w:lang w:val="en-US"/>
        </w:rPr>
        <w:t xml:space="preserve"> the employee.  This amount is part of effective salary but is exempt from SECA tax.</w:t>
      </w:r>
      <w:r>
        <w:rPr>
          <w:rtl w:val="0"/>
          <w:lang w:val="en-US"/>
        </w:rPr>
        <w:t xml:space="preserve">  </w:t>
      </w:r>
      <w:r>
        <w:rPr>
          <w:spacing w:val="-3"/>
          <w:sz w:val="24"/>
          <w:szCs w:val="24"/>
          <w:rtl w:val="0"/>
          <w:lang w:val="en-US"/>
        </w:rPr>
        <w:t xml:space="preserve">It does NOT include employer </w:t>
      </w:r>
      <w:r>
        <w:rPr>
          <w:spacing w:val="-3"/>
          <w:sz w:val="24"/>
          <w:szCs w:val="24"/>
          <w:u w:val="single"/>
          <w:rtl w:val="0"/>
          <w:lang w:val="en-US"/>
        </w:rPr>
        <w:t>matching</w:t>
      </w:r>
      <w:r>
        <w:rPr>
          <w:spacing w:val="-3"/>
          <w:sz w:val="24"/>
          <w:szCs w:val="24"/>
          <w:rtl w:val="0"/>
          <w:lang w:val="en-US"/>
        </w:rPr>
        <w:t xml:space="preserve"> contributions to the PCUSA 403(b)(9) Retirement Savings Plan (see Line 11). </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8</w:t>
        <w:tab/>
      </w:r>
      <w:r>
        <w:rPr>
          <w:b w:val="1"/>
          <w:bCs w:val="1"/>
          <w:spacing w:val="-3"/>
          <w:sz w:val="24"/>
          <w:szCs w:val="24"/>
          <w:u w:val="single"/>
          <w:rtl w:val="0"/>
          <w:lang w:val="en-US"/>
        </w:rPr>
        <w:t>Effective Salary</w:t>
      </w:r>
      <w:r>
        <w:rPr>
          <w:spacing w:val="-3"/>
          <w:sz w:val="24"/>
          <w:szCs w:val="24"/>
          <w:rtl w:val="0"/>
          <w:lang w:val="en-US"/>
        </w:rPr>
        <w:t xml:space="preserve"> is the amount on which the Benefits Plan dues are figured.  It is calculated by adding lines 6 and 7.  Effective Salary must be at least </w:t>
      </w:r>
      <w:r>
        <w:rPr>
          <w:b w:val="1"/>
          <w:bCs w:val="1"/>
          <w:spacing w:val="-3"/>
          <w:sz w:val="24"/>
          <w:szCs w:val="24"/>
          <w:rtl w:val="0"/>
          <w:lang w:val="en-US"/>
        </w:rPr>
        <w:t>$</w:t>
      </w:r>
      <w:r>
        <w:rPr>
          <w:b w:val="1"/>
          <w:bCs w:val="1"/>
          <w:spacing w:val="-3"/>
          <w:sz w:val="24"/>
          <w:szCs w:val="24"/>
          <w:rtl w:val="0"/>
          <w:lang w:val="en-US"/>
        </w:rPr>
        <w:t>48,132</w:t>
      </w:r>
      <w:r>
        <w:rPr>
          <w:b w:val="1"/>
          <w:bCs w:val="1"/>
          <w:spacing w:val="-3"/>
          <w:sz w:val="24"/>
          <w:szCs w:val="24"/>
          <w:rtl w:val="0"/>
          <w:lang w:val="en-US"/>
        </w:rPr>
        <w:t>.</w:t>
      </w:r>
      <w:r>
        <w:rPr>
          <w:spacing w:val="-3"/>
          <w:sz w:val="24"/>
          <w:szCs w:val="24"/>
          <w:rtl w:val="0"/>
          <w:lang w:val="en-US"/>
        </w:rPr>
        <w:t xml:space="preserve">  </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rPr>
        <w:tab/>
        <w:t>Reference:  Board of Pensions brochure, Understanding Effective Salary:</w:t>
      </w:r>
    </w:p>
    <w:p>
      <w:pPr>
        <w:pStyle w:val="Normal.0"/>
        <w:suppressAutoHyphens w:val="1"/>
        <w:spacing w:line="240" w:lineRule="atLeast"/>
        <w:ind w:left="1080" w:hanging="1080"/>
        <w:rPr>
          <w:spacing w:val="-3"/>
          <w:sz w:val="24"/>
          <w:szCs w:val="24"/>
        </w:rPr>
      </w:pPr>
      <w:r>
        <w:rPr>
          <w:spacing w:val="-3"/>
          <w:sz w:val="24"/>
          <w:szCs w:val="24"/>
        </w:rPr>
        <w:tab/>
      </w:r>
      <w:r>
        <w:rPr>
          <w:rStyle w:val="Hyperlink.0"/>
        </w:rPr>
        <w:fldChar w:fldCharType="begin" w:fldLock="0"/>
      </w:r>
      <w:r>
        <w:rPr>
          <w:rStyle w:val="Hyperlink.0"/>
        </w:rPr>
        <w:instrText xml:space="preserve"> HYPERLINK "http://www.pensions.org/file/what-we-offer/benefits-guidance/forms-documents/Documents/pln-103.pdf/"</w:instrText>
      </w:r>
      <w:r>
        <w:rPr>
          <w:rStyle w:val="Hyperlink.0"/>
        </w:rPr>
        <w:fldChar w:fldCharType="separate" w:fldLock="0"/>
      </w:r>
      <w:r>
        <w:rPr>
          <w:rStyle w:val="Hyperlink.0"/>
          <w:rtl w:val="0"/>
          <w:lang w:val="en-US"/>
        </w:rPr>
        <w:t>http://www.pensions.org/file/what-we-offer/benefits-guidance/forms-documents/Documents/pln-103.pdf/</w:t>
      </w:r>
      <w:r>
        <w:rPr/>
        <w:fldChar w:fldCharType="end" w:fldLock="0"/>
      </w:r>
    </w:p>
    <w:p>
      <w:pPr>
        <w:pStyle w:val="Normal.0"/>
        <w:suppressAutoHyphens w:val="1"/>
        <w:spacing w:line="240" w:lineRule="atLeast"/>
        <w:ind w:left="1080" w:hanging="1080"/>
        <w:rPr>
          <w:spacing w:val="0"/>
        </w:rPr>
      </w:pPr>
    </w:p>
    <w:p>
      <w:pPr>
        <w:pStyle w:val="Normal.0"/>
        <w:suppressAutoHyphens w:val="1"/>
        <w:spacing w:line="240" w:lineRule="atLeast"/>
        <w:rPr>
          <w:spacing w:val="-3"/>
          <w:sz w:val="24"/>
          <w:szCs w:val="24"/>
        </w:rPr>
      </w:pPr>
      <w:r>
        <w:rPr>
          <w:b w:val="1"/>
          <w:bCs w:val="1"/>
          <w:spacing w:val="-3"/>
          <w:sz w:val="24"/>
          <w:szCs w:val="24"/>
          <w:u w:val="single"/>
          <w:rtl w:val="0"/>
          <w:lang w:val="en-US"/>
        </w:rPr>
        <w:t xml:space="preserve">Benefit Plan Dues (Lines 9a </w:t>
      </w:r>
      <w:r>
        <w:rPr>
          <w:b w:val="1"/>
          <w:bCs w:val="1"/>
          <w:spacing w:val="-3"/>
          <w:sz w:val="24"/>
          <w:szCs w:val="24"/>
          <w:u w:val="single"/>
          <w:rtl w:val="0"/>
          <w:lang w:val="en-US"/>
        </w:rPr>
        <w:t xml:space="preserve">– </w:t>
      </w:r>
      <w:r>
        <w:rPr>
          <w:b w:val="1"/>
          <w:bCs w:val="1"/>
          <w:spacing w:val="-3"/>
          <w:sz w:val="24"/>
          <w:szCs w:val="24"/>
          <w:u w:val="single"/>
          <w:rtl w:val="0"/>
          <w:lang w:val="en-US"/>
        </w:rPr>
        <w:t xml:space="preserve">9b) </w:t>
      </w:r>
    </w:p>
    <w:p>
      <w:pPr>
        <w:pStyle w:val="Normal.0"/>
        <w:suppressAutoHyphens w:val="1"/>
        <w:spacing w:line="240" w:lineRule="atLeast"/>
        <w:rPr>
          <w:sz w:val="24"/>
          <w:szCs w:val="24"/>
        </w:rPr>
      </w:pPr>
      <w:r>
        <w:rPr>
          <w:sz w:val="24"/>
          <w:szCs w:val="24"/>
          <w:rtl w:val="0"/>
          <w:lang w:val="en-US"/>
        </w:rPr>
        <w:t xml:space="preserve">The church pays all benefits for the </w:t>
      </w:r>
      <w:r>
        <w:rPr>
          <w:b w:val="1"/>
          <w:bCs w:val="1"/>
          <w:sz w:val="24"/>
          <w:szCs w:val="24"/>
          <w:rtl w:val="0"/>
          <w:lang w:val="en-US"/>
        </w:rPr>
        <w:t>installed</w:t>
      </w:r>
      <w:r>
        <w:rPr>
          <w:sz w:val="24"/>
          <w:szCs w:val="24"/>
          <w:rtl w:val="0"/>
          <w:lang w:val="en-US"/>
        </w:rPr>
        <w:t xml:space="preserve"> </w:t>
      </w:r>
      <w:r>
        <w:rPr>
          <w:sz w:val="24"/>
          <w:szCs w:val="24"/>
          <w:rtl w:val="0"/>
          <w:lang w:val="en-US"/>
        </w:rPr>
        <w:t xml:space="preserve">minister. </w:t>
      </w:r>
      <w:r>
        <w:rPr>
          <w:sz w:val="24"/>
          <w:szCs w:val="24"/>
          <w:rtl w:val="0"/>
          <w:lang w:val="en-US"/>
        </w:rPr>
        <w:t> </w:t>
      </w:r>
      <w:r>
        <w:rPr>
          <w:spacing w:val="-2"/>
          <w:sz w:val="24"/>
          <w:szCs w:val="24"/>
          <w:rtl w:val="0"/>
          <w:lang w:val="en-US"/>
        </w:rPr>
        <w:t>Medical coverage for the minister</w:t>
      </w:r>
      <w:r>
        <w:rPr>
          <w:spacing w:val="-2"/>
          <w:sz w:val="24"/>
          <w:szCs w:val="24"/>
          <w:rtl w:val="0"/>
          <w:lang w:val="en-US"/>
        </w:rPr>
        <w:t>’</w:t>
      </w:r>
      <w:r>
        <w:rPr>
          <w:spacing w:val="-2"/>
          <w:sz w:val="24"/>
          <w:szCs w:val="24"/>
          <w:rtl w:val="0"/>
          <w:lang w:val="en-US"/>
        </w:rPr>
        <w:t>s family (spouse, children) is included.</w:t>
      </w:r>
      <w:r>
        <w:rPr>
          <w:sz w:val="24"/>
          <w:szCs w:val="24"/>
          <w:rtl w:val="0"/>
          <w:lang w:val="en-US"/>
        </w:rPr>
        <w:t xml:space="preserve"> </w:t>
      </w:r>
    </w:p>
    <w:p>
      <w:pPr>
        <w:pStyle w:val="Normal.0"/>
        <w:suppressAutoHyphens w:val="1"/>
        <w:spacing w:line="240" w:lineRule="atLeast"/>
        <w:ind w:left="1080" w:hanging="1080"/>
        <w:rPr>
          <w:spacing w:val="-3"/>
          <w:sz w:val="24"/>
          <w:szCs w:val="24"/>
        </w:rPr>
      </w:pPr>
      <w:r>
        <w:rPr>
          <w:spacing w:val="-3"/>
          <w:sz w:val="24"/>
          <w:szCs w:val="24"/>
          <w:rtl w:val="0"/>
          <w:lang w:val="en-US"/>
        </w:rPr>
        <w:t xml:space="preserve">Note 1:  </w:t>
        <w:tab/>
        <w:t xml:space="preserve">Part time employees should contact the Board of Pensions or the Committee on Ministry for correct calculation of benefits dues, or use the Board of Pensions Dues Calculator at </w:t>
      </w:r>
    </w:p>
    <w:p>
      <w:pPr>
        <w:pStyle w:val="Normal.0"/>
        <w:suppressAutoHyphens w:val="1"/>
        <w:spacing w:line="240" w:lineRule="atLeast"/>
        <w:ind w:left="1080" w:firstLine="0"/>
        <w:rPr>
          <w:spacing w:val="-3"/>
          <w:sz w:val="24"/>
          <w:szCs w:val="24"/>
        </w:rPr>
      </w:pPr>
      <w:r>
        <w:rPr>
          <w:rStyle w:val="Link"/>
          <w:sz w:val="24"/>
          <w:szCs w:val="24"/>
        </w:rPr>
        <w:fldChar w:fldCharType="begin" w:fldLock="0"/>
      </w:r>
      <w:r>
        <w:rPr>
          <w:rStyle w:val="Link"/>
          <w:sz w:val="24"/>
          <w:szCs w:val="24"/>
        </w:rPr>
        <w:instrText xml:space="preserve"> HYPERLINK "http://www.pensions.org/what-we-offer/employer-guidance/calculators"</w:instrText>
      </w:r>
      <w:r>
        <w:rPr>
          <w:rStyle w:val="Link"/>
          <w:sz w:val="24"/>
          <w:szCs w:val="24"/>
        </w:rPr>
        <w:fldChar w:fldCharType="separate" w:fldLock="0"/>
      </w:r>
      <w:r>
        <w:rPr>
          <w:rStyle w:val="Link"/>
          <w:sz w:val="24"/>
          <w:szCs w:val="24"/>
          <w:rtl w:val="0"/>
          <w:lang w:val="en-US"/>
        </w:rPr>
        <w:t>http://www.pensions.org/what-we-offer/employer-guidance/calculators</w:t>
      </w:r>
      <w:r>
        <w:rPr>
          <w:sz w:val="24"/>
          <w:szCs w:val="24"/>
        </w:rPr>
        <w:fldChar w:fldCharType="end" w:fldLock="0"/>
      </w:r>
    </w:p>
    <w:p>
      <w:pPr>
        <w:pStyle w:val="Normal.0"/>
        <w:suppressAutoHyphens w:val="1"/>
        <w:spacing w:line="240" w:lineRule="atLeast"/>
        <w:ind w:left="1080" w:firstLine="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Note 2:</w:t>
        <w:tab/>
        <w:t>Post-retirement dues are 1</w:t>
      </w:r>
      <w:r>
        <w:rPr>
          <w:spacing w:val="-3"/>
          <w:sz w:val="24"/>
          <w:szCs w:val="24"/>
          <w:rtl w:val="0"/>
          <w:lang w:val="en-US"/>
        </w:rPr>
        <w:t>2</w:t>
      </w:r>
      <w:r>
        <w:rPr>
          <w:spacing w:val="-3"/>
          <w:sz w:val="24"/>
          <w:szCs w:val="24"/>
          <w:rtl w:val="0"/>
          <w:lang w:val="en-US"/>
        </w:rPr>
        <w:t>% of effective salary.</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9a</w:t>
        <w:tab/>
        <w:t xml:space="preserve"> </w:t>
      </w:r>
      <w:r>
        <w:rPr>
          <w:spacing w:val="-3"/>
          <w:sz w:val="24"/>
          <w:szCs w:val="24"/>
          <w:u w:val="single"/>
          <w:rtl w:val="0"/>
          <w:lang w:val="en-US"/>
        </w:rPr>
        <w:t>Pastor Pension and Death Benefit Dues</w:t>
      </w:r>
      <w:r>
        <w:rPr>
          <w:spacing w:val="-3"/>
          <w:sz w:val="24"/>
          <w:szCs w:val="24"/>
          <w:rtl w:val="0"/>
          <w:lang w:val="en-US"/>
        </w:rPr>
        <w:t xml:space="preserve"> - This amount is 10% of effective salary (line 8), broken up as follows: Pension-8.5%; Death &amp; Long-Term Disability-1%; Temporary Disability-0.5%</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9b</w:t>
        <w:tab/>
      </w:r>
      <w:r>
        <w:rPr>
          <w:spacing w:val="-3"/>
          <w:sz w:val="24"/>
          <w:szCs w:val="24"/>
          <w:u w:val="single"/>
          <w:rtl w:val="0"/>
          <w:lang w:val="en-US"/>
        </w:rPr>
        <w:t>Medical Dues</w:t>
      </w:r>
      <w:r>
        <w:rPr>
          <w:spacing w:val="-3"/>
          <w:sz w:val="24"/>
          <w:szCs w:val="24"/>
          <w:rtl w:val="0"/>
          <w:lang w:val="en-US"/>
        </w:rPr>
        <w:t xml:space="preserve"> - This amount is 2</w:t>
      </w:r>
      <w:r>
        <w:rPr>
          <w:spacing w:val="-3"/>
          <w:sz w:val="24"/>
          <w:szCs w:val="24"/>
          <w:rtl w:val="0"/>
          <w:lang w:val="en-US"/>
        </w:rPr>
        <w:t>9</w:t>
      </w:r>
      <w:r>
        <w:rPr>
          <w:spacing w:val="-3"/>
          <w:sz w:val="24"/>
          <w:szCs w:val="24"/>
          <w:rtl w:val="0"/>
          <w:lang w:val="en-US"/>
        </w:rPr>
        <w:t xml:space="preserve">% of effective salary (line 8). </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b w:val="1"/>
          <w:bCs w:val="1"/>
          <w:spacing w:val="-3"/>
          <w:sz w:val="24"/>
          <w:szCs w:val="24"/>
        </w:rPr>
      </w:pPr>
      <w:r>
        <w:rPr>
          <w:b w:val="1"/>
          <w:bCs w:val="1"/>
          <w:spacing w:val="-3"/>
          <w:sz w:val="24"/>
          <w:szCs w:val="24"/>
          <w:rtl w:val="0"/>
          <w:lang w:val="en-US"/>
        </w:rPr>
        <w:t>SECA Calculations</w:t>
      </w:r>
    </w:p>
    <w:p>
      <w:pPr>
        <w:pStyle w:val="Normal.0"/>
        <w:suppressAutoHyphens w:val="1"/>
        <w:spacing w:line="240" w:lineRule="atLeast"/>
        <w:rPr>
          <w:spacing w:val="-3"/>
          <w:sz w:val="24"/>
          <w:szCs w:val="24"/>
        </w:rPr>
      </w:pPr>
      <w:r>
        <w:rPr>
          <w:spacing w:val="-3"/>
          <w:sz w:val="24"/>
          <w:szCs w:val="24"/>
          <w:rtl w:val="0"/>
          <w:lang w:val="en-US"/>
        </w:rPr>
        <w:t xml:space="preserve">Churches are strongly encouraged to provide tax-advantaged plans for their ministers.  A minister participating in such a plan allows pre-tax deductions from salary, and those deductions are excluded from SECA.  Health and dependent care FSAs can be established.  For more information on tax-advantaged plans, please see the Board of Pensions resource page below, or contact the Committee on Ministry.   </w:t>
      </w:r>
    </w:p>
    <w:p>
      <w:pPr>
        <w:pStyle w:val="Normal.0"/>
        <w:suppressAutoHyphens w:val="1"/>
        <w:spacing w:line="240" w:lineRule="atLeast"/>
        <w:rPr>
          <w:spacing w:val="-3"/>
          <w:sz w:val="24"/>
          <w:szCs w:val="24"/>
        </w:rPr>
      </w:pPr>
      <w:r>
        <w:rPr>
          <w:rStyle w:val="Link"/>
          <w:sz w:val="24"/>
          <w:szCs w:val="24"/>
        </w:rPr>
        <w:fldChar w:fldCharType="begin" w:fldLock="0"/>
      </w:r>
      <w:r>
        <w:rPr>
          <w:rStyle w:val="Link"/>
          <w:sz w:val="24"/>
          <w:szCs w:val="24"/>
        </w:rPr>
        <w:instrText xml:space="preserve"> HYPERLINK "http://www.pensions.org/what-we-offer/tax-advantaged-accounts"</w:instrText>
      </w:r>
      <w:r>
        <w:rPr>
          <w:rStyle w:val="Link"/>
          <w:sz w:val="24"/>
          <w:szCs w:val="24"/>
        </w:rPr>
        <w:fldChar w:fldCharType="separate" w:fldLock="0"/>
      </w:r>
      <w:r>
        <w:rPr>
          <w:rStyle w:val="Link"/>
          <w:sz w:val="24"/>
          <w:szCs w:val="24"/>
          <w:rtl w:val="0"/>
          <w:lang w:val="en-US"/>
        </w:rPr>
        <w:t>http://www.pensions.org/what-we-offer/tax-advantaged-accounts</w:t>
      </w:r>
      <w:r>
        <w:rPr>
          <w:sz w:val="24"/>
          <w:szCs w:val="24"/>
        </w:rPr>
        <w:fldChar w:fldCharType="end" w:fldLock="0"/>
      </w:r>
    </w:p>
    <w:p>
      <w:pPr>
        <w:pStyle w:val="Normal.0"/>
        <w:suppressAutoHyphens w:val="1"/>
        <w:spacing w:line="240" w:lineRule="atLeast"/>
        <w:rPr>
          <w:spacing w:val="0"/>
        </w:rPr>
      </w:pP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10a</w:t>
        <w:tab/>
      </w:r>
      <w:r>
        <w:rPr>
          <w:spacing w:val="-3"/>
          <w:sz w:val="24"/>
          <w:szCs w:val="24"/>
          <w:u w:val="single"/>
          <w:rtl w:val="0"/>
          <w:lang w:val="en-US"/>
        </w:rPr>
        <w:t>Optional pre-tax salary reduction - health FSA</w:t>
      </w:r>
      <w:r>
        <w:rPr>
          <w:spacing w:val="-3"/>
          <w:sz w:val="24"/>
          <w:szCs w:val="24"/>
          <w:rtl w:val="0"/>
          <w:lang w:val="en-US"/>
        </w:rPr>
        <w:t xml:space="preserve"> - If the minister participates in a health FSA, then enter the amount of salary reduction on this line.  The maximum allowable deduction is $</w:t>
      </w:r>
      <w:r>
        <w:rPr>
          <w:spacing w:val="-3"/>
          <w:sz w:val="24"/>
          <w:szCs w:val="24"/>
          <w:rtl w:val="0"/>
          <w:lang w:val="en-US"/>
        </w:rPr>
        <w:t>3,200</w:t>
      </w:r>
      <w:r>
        <w:rPr>
          <w:spacing w:val="-3"/>
          <w:sz w:val="24"/>
          <w:szCs w:val="24"/>
          <w:rtl w:val="0"/>
          <w:lang w:val="en-US"/>
        </w:rPr>
        <w:t>.</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10b</w:t>
        <w:tab/>
      </w:r>
      <w:r>
        <w:rPr>
          <w:spacing w:val="-3"/>
          <w:sz w:val="24"/>
          <w:szCs w:val="24"/>
          <w:u w:val="single"/>
          <w:rtl w:val="0"/>
          <w:lang w:val="en-US"/>
        </w:rPr>
        <w:t>Optional pre-tax salary reduction - dependent care FSA</w:t>
      </w:r>
      <w:r>
        <w:rPr>
          <w:spacing w:val="-3"/>
          <w:sz w:val="24"/>
          <w:szCs w:val="24"/>
          <w:rtl w:val="0"/>
          <w:lang w:val="en-US"/>
        </w:rPr>
        <w:t xml:space="preserve"> - If the minister participates in a dependent care FSA, then enter the amount of salary reduction on this line.  The maximum allowable deduction is $5,000.</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10</w:t>
        <w:tab/>
      </w:r>
      <w:r>
        <w:rPr>
          <w:spacing w:val="-3"/>
          <w:sz w:val="24"/>
          <w:szCs w:val="24"/>
          <w:u w:val="single"/>
          <w:rtl w:val="0"/>
          <w:lang w:val="en-US"/>
        </w:rPr>
        <w:t>Employer</w:t>
      </w:r>
      <w:r>
        <w:rPr>
          <w:spacing w:val="-3"/>
          <w:sz w:val="24"/>
          <w:szCs w:val="24"/>
          <w:u w:val="single"/>
          <w:rtl w:val="0"/>
          <w:lang w:val="en-US"/>
        </w:rPr>
        <w:t>’</w:t>
      </w:r>
      <w:r>
        <w:rPr>
          <w:spacing w:val="-3"/>
          <w:sz w:val="24"/>
          <w:szCs w:val="24"/>
          <w:u w:val="single"/>
          <w:rtl w:val="0"/>
          <w:lang w:val="en-US"/>
        </w:rPr>
        <w:t>s portion of SECA tax</w:t>
      </w:r>
      <w:r>
        <w:rPr>
          <w:spacing w:val="-3"/>
          <w:sz w:val="24"/>
          <w:szCs w:val="24"/>
          <w:rtl w:val="0"/>
          <w:lang w:val="en-US"/>
        </w:rPr>
        <w:t xml:space="preserve"> - It is a Presbytery requirement for churches to pay the amount representing the employer's portion of the S</w:t>
      </w:r>
      <w:r>
        <w:rPr>
          <w:spacing w:val="-3"/>
          <w:sz w:val="24"/>
          <w:szCs w:val="24"/>
          <w:rtl w:val="0"/>
          <w:lang w:val="en-US"/>
        </w:rPr>
        <w:t xml:space="preserve">elf-Employed Contributions Act </w:t>
      </w:r>
      <w:r>
        <w:rPr>
          <w:spacing w:val="-3"/>
          <w:sz w:val="24"/>
          <w:szCs w:val="24"/>
          <w:rtl w:val="0"/>
          <w:lang w:val="en-US"/>
        </w:rPr>
        <w:t xml:space="preserve">Tax toward the pastor's self-employment contributions. This sum is 7.65% of salary, housing, utilities, and other taxable income (Line 6 less lines 4a, 10a, 10b) and is entered on line 10.  It is not included in Effective Salary because it is a church expense, not income for the minister.  If the church </w:t>
      </w:r>
      <w:r>
        <w:rPr>
          <w:spacing w:val="-3"/>
          <w:sz w:val="24"/>
          <w:szCs w:val="24"/>
          <w:rtl w:val="0"/>
          <w:lang w:val="en-US"/>
        </w:rPr>
        <w:t xml:space="preserve">pays </w:t>
      </w:r>
      <w:r>
        <w:rPr>
          <w:spacing w:val="-3"/>
          <w:sz w:val="24"/>
          <w:szCs w:val="24"/>
          <w:rtl w:val="0"/>
          <w:lang w:val="en-US"/>
        </w:rPr>
        <w:t xml:space="preserve"> </w:t>
      </w:r>
      <w:r>
        <w:rPr>
          <w:b w:val="1"/>
          <w:bCs w:val="1"/>
          <w:spacing w:val="-3"/>
          <w:sz w:val="24"/>
          <w:szCs w:val="24"/>
          <w:rtl w:val="0"/>
          <w:lang w:val="en-US"/>
        </w:rPr>
        <w:t>more than</w:t>
      </w:r>
      <w:r>
        <w:rPr>
          <w:spacing w:val="-3"/>
          <w:sz w:val="24"/>
          <w:szCs w:val="24"/>
          <w:rtl w:val="0"/>
          <w:lang w:val="en-US"/>
        </w:rPr>
        <w:t xml:space="preserve"> 7.65% of taxable income to </w:t>
      </w:r>
      <w:r>
        <w:rPr>
          <w:spacing w:val="-3"/>
          <w:sz w:val="24"/>
          <w:szCs w:val="24"/>
          <w:rtl w:val="0"/>
          <w:lang w:val="en-US"/>
        </w:rPr>
        <w:t>SECA</w:t>
      </w:r>
      <w:r>
        <w:rPr>
          <w:spacing w:val="-3"/>
          <w:sz w:val="24"/>
          <w:szCs w:val="24"/>
          <w:rtl w:val="0"/>
          <w:lang w:val="en-US"/>
        </w:rPr>
        <w:t xml:space="preserve">, the additional amount is taxable income and must go on line 4a, but does not change the calculation for line 10.  (If line 4 is </w:t>
      </w:r>
      <w:r>
        <w:rPr>
          <w:spacing w:val="-3"/>
          <w:sz w:val="24"/>
          <w:szCs w:val="24"/>
          <w:rtl w:val="0"/>
          <w:lang w:val="en-US"/>
        </w:rPr>
        <w:t>“</w:t>
      </w:r>
      <w:r>
        <w:rPr>
          <w:spacing w:val="-3"/>
          <w:sz w:val="24"/>
          <w:szCs w:val="24"/>
          <w:rtl w:val="0"/>
          <w:lang w:val="en-US"/>
        </w:rPr>
        <w:t>No</w:t>
      </w:r>
      <w:r>
        <w:rPr>
          <w:spacing w:val="-3"/>
          <w:sz w:val="24"/>
          <w:szCs w:val="24"/>
          <w:rtl w:val="0"/>
          <w:lang w:val="en-US"/>
        </w:rPr>
        <w:t>”</w:t>
      </w:r>
      <w:r>
        <w:rPr>
          <w:spacing w:val="-3"/>
          <w:sz w:val="24"/>
          <w:szCs w:val="24"/>
          <w:rtl w:val="0"/>
          <w:lang w:val="en-US"/>
        </w:rPr>
        <w:t>, then Line 10 is 0.)</w:t>
      </w:r>
    </w:p>
    <w:p>
      <w:pPr>
        <w:pStyle w:val="Normal.0"/>
        <w:suppressAutoHyphens w:val="1"/>
        <w:spacing w:line="240" w:lineRule="atLeast"/>
        <w:ind w:left="1080" w:hanging="1080"/>
        <w:rPr>
          <w:spacing w:val="-3"/>
          <w:sz w:val="24"/>
          <w:szCs w:val="24"/>
        </w:rPr>
      </w:pPr>
      <w:r>
        <w:rPr>
          <w:spacing w:val="-3"/>
          <w:sz w:val="24"/>
          <w:szCs w:val="24"/>
          <w:rtl w:val="0"/>
        </w:rPr>
        <w:tab/>
        <w:t xml:space="preserve">Reference:  Page </w:t>
      </w:r>
      <w:r>
        <w:rPr>
          <w:spacing w:val="-3"/>
          <w:sz w:val="24"/>
          <w:szCs w:val="24"/>
          <w:rtl w:val="0"/>
          <w:lang w:val="en-US"/>
        </w:rPr>
        <w:t>7</w:t>
      </w:r>
      <w:r>
        <w:rPr>
          <w:spacing w:val="-3"/>
          <w:sz w:val="24"/>
          <w:szCs w:val="24"/>
          <w:rtl w:val="0"/>
          <w:lang w:val="en-US"/>
        </w:rPr>
        <w:t xml:space="preserve"> of </w:t>
      </w:r>
      <w:r>
        <w:rPr>
          <w:spacing w:val="-3"/>
          <w:sz w:val="24"/>
          <w:szCs w:val="24"/>
          <w:rtl w:val="0"/>
          <w:lang w:val="en-US"/>
        </w:rPr>
        <w:t>Board of Pensions brochure, Understanding Effective Salary</w:t>
      </w:r>
      <w:r>
        <w:rPr>
          <w:spacing w:val="-3"/>
          <w:sz w:val="24"/>
          <w:szCs w:val="24"/>
          <w:rtl w:val="0"/>
          <w:lang w:val="en-US"/>
        </w:rPr>
        <w:t xml:space="preserve">, </w:t>
        <w:tab/>
      </w:r>
    </w:p>
    <w:p>
      <w:pPr>
        <w:pStyle w:val="Normal.0"/>
        <w:suppressAutoHyphens w:val="1"/>
        <w:spacing w:line="240" w:lineRule="atLeast"/>
        <w:ind w:left="1080" w:hanging="1080"/>
        <w:rPr>
          <w:spacing w:val="0"/>
        </w:rPr>
      </w:pPr>
      <w:r>
        <w:rPr>
          <w:spacing w:val="-3"/>
          <w:sz w:val="24"/>
          <w:szCs w:val="24"/>
        </w:rPr>
        <w:tab/>
      </w:r>
      <w:r>
        <w:rPr>
          <w:rStyle w:val="Hyperlink.0"/>
        </w:rPr>
        <w:fldChar w:fldCharType="begin" w:fldLock="0"/>
      </w:r>
      <w:r>
        <w:rPr>
          <w:rStyle w:val="Hyperlink.0"/>
        </w:rPr>
        <w:instrText xml:space="preserve"> HYPERLINK "http://www.pensions.org/file/what-we-offer/benefits-guidance/forms-documents/Documents/pln-103.pdf/"</w:instrText>
      </w:r>
      <w:r>
        <w:rPr>
          <w:rStyle w:val="Hyperlink.0"/>
        </w:rPr>
        <w:fldChar w:fldCharType="separate" w:fldLock="0"/>
      </w:r>
      <w:r>
        <w:rPr>
          <w:rStyle w:val="Hyperlink.0"/>
          <w:rtl w:val="0"/>
          <w:lang w:val="en-US"/>
        </w:rPr>
        <w:t>http://www.pensions.org/file/what-we-offer/benefits-guidance/forms-documents/Documents/pln-103.pdf/</w:t>
      </w:r>
      <w:r>
        <w:rPr/>
        <w:fldChar w:fldCharType="end" w:fldLock="0"/>
      </w:r>
    </w:p>
    <w:p>
      <w:pPr>
        <w:pStyle w:val="Normal.0"/>
        <w:suppressAutoHyphens w:val="1"/>
        <w:spacing w:line="240" w:lineRule="atLeast"/>
        <w:ind w:left="1080" w:hanging="1080"/>
        <w:rPr>
          <w:spacing w:val="0"/>
        </w:rPr>
      </w:pPr>
    </w:p>
    <w:p>
      <w:pPr>
        <w:pStyle w:val="Normal.0"/>
        <w:suppressAutoHyphens w:val="1"/>
        <w:spacing w:line="240" w:lineRule="atLeast"/>
        <w:ind w:left="1080" w:hanging="1080"/>
        <w:rPr>
          <w:spacing w:val="-3"/>
          <w:sz w:val="24"/>
          <w:szCs w:val="24"/>
        </w:rPr>
      </w:pPr>
      <w:r>
        <w:rPr>
          <w:spacing w:val="-3"/>
          <w:sz w:val="24"/>
          <w:szCs w:val="24"/>
          <w:rtl w:val="0"/>
          <w:lang w:val="en-US"/>
        </w:rPr>
        <w:t>Line 11</w:t>
        <w:tab/>
      </w:r>
      <w:r>
        <w:rPr>
          <w:spacing w:val="-3"/>
          <w:sz w:val="24"/>
          <w:szCs w:val="24"/>
          <w:u w:val="single"/>
          <w:rtl w:val="0"/>
          <w:lang w:val="en-US"/>
        </w:rPr>
        <w:t>Other Deferred Income</w:t>
      </w:r>
      <w:r>
        <w:rPr>
          <w:spacing w:val="-3"/>
          <w:sz w:val="24"/>
          <w:szCs w:val="24"/>
          <w:rtl w:val="0"/>
          <w:lang w:val="en-US"/>
        </w:rPr>
        <w:t xml:space="preserve"> – </w:t>
      </w:r>
      <w:r>
        <w:rPr>
          <w:spacing w:val="-3"/>
          <w:sz w:val="24"/>
          <w:szCs w:val="24"/>
          <w:rtl w:val="0"/>
          <w:lang w:val="en-US"/>
        </w:rPr>
        <w:t xml:space="preserve">Employer contributions to the PCUSA 403(b)(9) Retirement Savings Plan administered by the Board of Pensions to </w:t>
      </w:r>
      <w:r>
        <w:rPr>
          <w:spacing w:val="-3"/>
          <w:sz w:val="24"/>
          <w:szCs w:val="24"/>
          <w:u w:val="single"/>
          <w:rtl w:val="0"/>
          <w:lang w:val="en-US"/>
        </w:rPr>
        <w:t>match</w:t>
      </w:r>
      <w:r>
        <w:rPr>
          <w:spacing w:val="-3"/>
          <w:sz w:val="24"/>
          <w:szCs w:val="24"/>
          <w:rtl w:val="0"/>
          <w:lang w:val="en-US"/>
        </w:rPr>
        <w:t xml:space="preserve"> elective contributions by employees.</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Line12</w:t>
        <w:tab/>
      </w:r>
      <w:r>
        <w:rPr>
          <w:spacing w:val="-3"/>
          <w:sz w:val="24"/>
          <w:szCs w:val="24"/>
          <w:u w:val="single"/>
          <w:rtl w:val="0"/>
          <w:lang w:val="en-US"/>
        </w:rPr>
        <w:t>Total Compensation</w:t>
      </w:r>
      <w:r>
        <w:rPr>
          <w:spacing w:val="-3"/>
          <w:sz w:val="24"/>
          <w:szCs w:val="24"/>
          <w:rtl w:val="0"/>
          <w:lang w:val="en-US"/>
        </w:rPr>
        <w:t xml:space="preserve"> - Enter the total of lines 8, 9a, 9b, 10, and 11.</w:t>
      </w: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r>
        <w:rPr>
          <w:b w:val="1"/>
          <w:bCs w:val="1"/>
          <w:spacing w:val="-3"/>
          <w:sz w:val="24"/>
          <w:szCs w:val="24"/>
          <w:rtl w:val="0"/>
          <w:lang w:val="en-US"/>
        </w:rPr>
        <w:t>REIMBURSED EXPENSES/ALLOWANCES:</w:t>
      </w:r>
    </w:p>
    <w:p>
      <w:pPr>
        <w:pStyle w:val="Normal.0"/>
        <w:suppressAutoHyphens w:val="1"/>
        <w:spacing w:line="240" w:lineRule="atLeast"/>
        <w:rPr>
          <w:spacing w:val="-3"/>
          <w:sz w:val="24"/>
          <w:szCs w:val="24"/>
        </w:rPr>
      </w:pPr>
      <w:r>
        <w:rPr>
          <w:spacing w:val="-3"/>
          <w:sz w:val="24"/>
          <w:szCs w:val="24"/>
          <w:rtl w:val="0"/>
          <w:lang w:val="en-US"/>
        </w:rPr>
        <w:t>The church should review these figures to determine if they are adequate for its minister/ministers.  To meet IRS guidelines, these items should be reimbursed through an accountable reimbursement plan.</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13</w:t>
        <w:tab/>
      </w:r>
      <w:r>
        <w:rPr>
          <w:spacing w:val="-3"/>
          <w:sz w:val="24"/>
          <w:szCs w:val="24"/>
          <w:u w:val="single"/>
          <w:rtl w:val="0"/>
          <w:lang w:val="en-US"/>
        </w:rPr>
        <w:t>Auto/Travel</w:t>
      </w:r>
      <w:r>
        <w:rPr>
          <w:spacing w:val="-3"/>
          <w:sz w:val="24"/>
          <w:szCs w:val="24"/>
          <w:rtl w:val="0"/>
          <w:lang w:val="en-US"/>
        </w:rPr>
        <w:t xml:space="preserve"> - This item covers all expenses for maintaining a car to carry on pastoral duties and any other necessary travel expenses.</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14</w:t>
        <w:tab/>
      </w:r>
      <w:r>
        <w:rPr>
          <w:spacing w:val="-3"/>
          <w:sz w:val="24"/>
          <w:szCs w:val="24"/>
          <w:u w:val="single"/>
          <w:rtl w:val="0"/>
          <w:lang w:val="en-US"/>
        </w:rPr>
        <w:t>Continuing Education/Professional Development</w:t>
      </w:r>
      <w:r>
        <w:rPr>
          <w:spacing w:val="-3"/>
          <w:sz w:val="24"/>
          <w:szCs w:val="24"/>
          <w:rtl w:val="0"/>
          <w:lang w:val="en-US"/>
        </w:rPr>
        <w:t xml:space="preserve"> - This item covers professional education that will enhance the ministry of a minister in the church being served.  It should be planned through dialogue with the session's personnel committee and approved by the session for the enrichment of the church through the new or increased skills of the minister.  In addition to the budgeted dollar amount, a two-week time allotment is provided for study.  Both time and money are accumulative up to three years.</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15</w:t>
        <w:tab/>
      </w:r>
      <w:r>
        <w:rPr>
          <w:spacing w:val="-3"/>
          <w:sz w:val="24"/>
          <w:szCs w:val="24"/>
          <w:u w:val="single"/>
          <w:rtl w:val="0"/>
          <w:lang w:val="en-US"/>
        </w:rPr>
        <w:t>Books/Professional Resources</w:t>
      </w:r>
      <w:r>
        <w:rPr>
          <w:spacing w:val="-3"/>
          <w:sz w:val="24"/>
          <w:szCs w:val="24"/>
          <w:rtl w:val="0"/>
          <w:lang w:val="en-US"/>
        </w:rPr>
        <w:t xml:space="preserve"> - This cover books, magazines, periodicals, and CDs/DVDs which are specifically related to the professional practice of ministry.</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16</w:t>
        <w:tab/>
      </w:r>
      <w:r>
        <w:rPr>
          <w:spacing w:val="-3"/>
          <w:sz w:val="24"/>
          <w:szCs w:val="24"/>
          <w:u w:val="single"/>
          <w:rtl w:val="0"/>
          <w:lang w:val="en-US"/>
        </w:rPr>
        <w:t>Group Medical and Insurance</w:t>
      </w:r>
    </w:p>
    <w:p>
      <w:pPr>
        <w:pStyle w:val="Normal.0"/>
        <w:suppressAutoHyphens w:val="1"/>
        <w:spacing w:line="240" w:lineRule="atLeast"/>
        <w:ind w:left="1080" w:hanging="1080"/>
        <w:rPr>
          <w:spacing w:val="-3"/>
          <w:sz w:val="24"/>
          <w:szCs w:val="24"/>
        </w:rPr>
      </w:pPr>
      <w:r>
        <w:rPr>
          <w:spacing w:val="-3"/>
          <w:sz w:val="24"/>
          <w:szCs w:val="24"/>
          <w:rtl w:val="0"/>
        </w:rPr>
        <w:tab/>
        <w:t xml:space="preserve">A </w:t>
      </w:r>
      <w:r>
        <w:rPr>
          <w:spacing w:val="-3"/>
          <w:sz w:val="24"/>
          <w:szCs w:val="24"/>
          <w:rtl w:val="0"/>
          <w:lang w:val="en-US"/>
        </w:rPr>
        <w:t>“</w:t>
      </w:r>
      <w:r>
        <w:rPr>
          <w:spacing w:val="-3"/>
          <w:sz w:val="24"/>
          <w:szCs w:val="24"/>
          <w:rtl w:val="0"/>
          <w:lang w:val="en-US"/>
        </w:rPr>
        <w:t>group plan</w:t>
      </w:r>
      <w:r>
        <w:rPr>
          <w:spacing w:val="-3"/>
          <w:sz w:val="24"/>
          <w:szCs w:val="24"/>
          <w:rtl w:val="0"/>
          <w:lang w:val="en-US"/>
        </w:rPr>
        <w:t xml:space="preserve">” </w:t>
      </w:r>
      <w:r>
        <w:rPr>
          <w:spacing w:val="-3"/>
          <w:sz w:val="24"/>
          <w:szCs w:val="24"/>
          <w:rtl w:val="0"/>
          <w:lang w:val="en-US"/>
        </w:rPr>
        <w:t>covering medical deductibles, coinsurance, or dental premiums refers to a supplemental medical plan offered by the church to cover its employees' additional medical expenses.  If offered as a group plan (i.e. to all employees), qualifying expenses can be paid by the church and excluded from the minister's gross wages for Federal income and Social Security tax purposes.  If the expenses are reimbursed through a discretionary means and are not offered to all employees, then they constitute an allowance that is subject to income and Social Security taxes, are included in Effective Salary, and must reported on line 5a.</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720" w:hanging="720"/>
        <w:rPr>
          <w:spacing w:val="-3"/>
          <w:sz w:val="24"/>
          <w:szCs w:val="24"/>
        </w:rPr>
      </w:pPr>
    </w:p>
    <w:p>
      <w:pPr>
        <w:pStyle w:val="Normal.0"/>
        <w:suppressAutoHyphens w:val="1"/>
        <w:spacing w:line="240" w:lineRule="atLeast"/>
        <w:rPr>
          <w:spacing w:val="-3"/>
          <w:sz w:val="24"/>
          <w:szCs w:val="24"/>
        </w:rPr>
      </w:pPr>
      <w:r>
        <w:rPr>
          <w:spacing w:val="-3"/>
          <w:sz w:val="24"/>
          <w:szCs w:val="24"/>
          <w:u w:val="single"/>
          <w:rtl w:val="0"/>
          <w:lang w:val="en-US"/>
        </w:rPr>
        <w:t>Other Reimbursed Expenses</w:t>
      </w:r>
      <w:r>
        <w:rPr>
          <w:spacing w:val="-3"/>
          <w:sz w:val="24"/>
          <w:szCs w:val="24"/>
          <w:rtl w:val="0"/>
          <w:lang w:val="en-US"/>
        </w:rPr>
        <w:t xml:space="preserve"> </w:t>
      </w:r>
    </w:p>
    <w:p>
      <w:pPr>
        <w:pStyle w:val="Normal.0"/>
        <w:suppressAutoHyphens w:val="1"/>
        <w:spacing w:line="240" w:lineRule="atLeast"/>
        <w:ind w:left="1080" w:hanging="1080"/>
        <w:rPr>
          <w:spacing w:val="-3"/>
          <w:sz w:val="24"/>
          <w:szCs w:val="24"/>
        </w:rPr>
      </w:pPr>
      <w:r>
        <w:rPr>
          <w:spacing w:val="-3"/>
          <w:sz w:val="24"/>
          <w:szCs w:val="24"/>
          <w:rtl w:val="0"/>
          <w:lang w:val="en-US"/>
        </w:rPr>
        <w:t>Line 17a</w:t>
        <w:tab/>
      </w:r>
      <w:r>
        <w:rPr>
          <w:spacing w:val="-3"/>
          <w:sz w:val="24"/>
          <w:szCs w:val="24"/>
          <w:u w:val="single"/>
          <w:rtl w:val="0"/>
          <w:lang w:val="en-US"/>
        </w:rPr>
        <w:t>Professional Expenses Allowance</w:t>
      </w:r>
      <w:r>
        <w:rPr>
          <w:spacing w:val="-3"/>
          <w:sz w:val="24"/>
          <w:szCs w:val="24"/>
          <w:rtl w:val="0"/>
          <w:lang w:val="en-US"/>
        </w:rPr>
        <w:t xml:space="preserve"> is for the pastor's vocation-related and "out of pocket" miscellaneous ministerial expenses, cell phone charges reimbursed by the church, etc. </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17b</w:t>
        <w:tab/>
      </w:r>
      <w:r>
        <w:rPr>
          <w:spacing w:val="-3"/>
          <w:sz w:val="24"/>
          <w:szCs w:val="24"/>
          <w:u w:val="single"/>
          <w:rtl w:val="0"/>
          <w:lang w:val="en-US"/>
        </w:rPr>
        <w:t>Other</w:t>
      </w:r>
      <w:r>
        <w:rPr>
          <w:spacing w:val="-3"/>
          <w:sz w:val="24"/>
          <w:szCs w:val="24"/>
          <w:rtl w:val="0"/>
          <w:lang w:val="en-US"/>
        </w:rPr>
        <w:t xml:space="preserve"> – </w:t>
      </w:r>
      <w:r>
        <w:rPr>
          <w:spacing w:val="-3"/>
          <w:sz w:val="24"/>
          <w:szCs w:val="24"/>
          <w:rtl w:val="0"/>
          <w:lang w:val="en-US"/>
        </w:rPr>
        <w:t>Identify any other reimbursed expenses or allowances.</w:t>
      </w:r>
    </w:p>
    <w:p>
      <w:pPr>
        <w:pStyle w:val="Normal.0"/>
        <w:suppressAutoHyphens w:val="1"/>
        <w:spacing w:line="240" w:lineRule="atLeast"/>
        <w:rPr>
          <w:spacing w:val="-3"/>
          <w:sz w:val="24"/>
          <w:szCs w:val="24"/>
        </w:rPr>
      </w:pPr>
    </w:p>
    <w:p>
      <w:pPr>
        <w:pStyle w:val="Normal.0"/>
        <w:suppressAutoHyphens w:val="1"/>
        <w:spacing w:line="240" w:lineRule="atLeast"/>
        <w:ind w:left="1080" w:hanging="1080"/>
        <w:rPr>
          <w:spacing w:val="-3"/>
          <w:sz w:val="24"/>
          <w:szCs w:val="24"/>
        </w:rPr>
      </w:pPr>
      <w:r>
        <w:rPr>
          <w:spacing w:val="-3"/>
          <w:sz w:val="24"/>
          <w:szCs w:val="24"/>
          <w:rtl w:val="0"/>
          <w:lang w:val="en-US"/>
        </w:rPr>
        <w:t>Line 18</w:t>
        <w:tab/>
      </w:r>
      <w:r>
        <w:rPr>
          <w:spacing w:val="-3"/>
          <w:sz w:val="24"/>
          <w:szCs w:val="24"/>
          <w:u w:val="single"/>
          <w:rtl w:val="0"/>
          <w:lang w:val="en-US"/>
        </w:rPr>
        <w:t>Total Reimbursed Expenses/Allowances</w:t>
      </w:r>
      <w:r>
        <w:rPr>
          <w:spacing w:val="-3"/>
          <w:sz w:val="24"/>
          <w:szCs w:val="24"/>
          <w:rtl w:val="0"/>
          <w:lang w:val="en-US"/>
        </w:rPr>
        <w:t xml:space="preserve"> – </w:t>
      </w:r>
      <w:r>
        <w:rPr>
          <w:spacing w:val="-3"/>
          <w:sz w:val="24"/>
          <w:szCs w:val="24"/>
          <w:rtl w:val="0"/>
          <w:lang w:val="en-US"/>
        </w:rPr>
        <w:t>Add lines 13-17b.</w:t>
      </w: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p>
    <w:p>
      <w:pPr>
        <w:pStyle w:val="Normal.0"/>
        <w:suppressAutoHyphens w:val="1"/>
        <w:spacing w:line="240" w:lineRule="atLeast"/>
        <w:ind w:left="1080" w:hanging="1080"/>
        <w:rPr>
          <w:spacing w:val="-3"/>
          <w:sz w:val="24"/>
          <w:szCs w:val="24"/>
        </w:rPr>
      </w:pPr>
      <w:r>
        <w:rPr>
          <w:b w:val="1"/>
          <w:bCs w:val="1"/>
          <w:spacing w:val="-3"/>
          <w:sz w:val="24"/>
          <w:szCs w:val="24"/>
          <w:rtl w:val="0"/>
          <w:lang w:val="en-US"/>
        </w:rPr>
        <w:t>GRAND TOTAL</w:t>
      </w:r>
      <w:r>
        <w:rPr>
          <w:spacing w:val="-3"/>
          <w:sz w:val="24"/>
          <w:szCs w:val="24"/>
          <w:rtl w:val="0"/>
          <w:lang w:val="en-US"/>
        </w:rPr>
        <w:t xml:space="preserve"> </w:t>
      </w:r>
    </w:p>
    <w:p>
      <w:pPr>
        <w:pStyle w:val="Normal.0"/>
        <w:suppressAutoHyphens w:val="1"/>
        <w:spacing w:line="240" w:lineRule="atLeast"/>
        <w:ind w:left="1080" w:hanging="1080"/>
        <w:rPr>
          <w:spacing w:val="-3"/>
          <w:sz w:val="24"/>
          <w:szCs w:val="24"/>
        </w:rPr>
      </w:pPr>
      <w:r>
        <w:rPr>
          <w:spacing w:val="-3"/>
          <w:sz w:val="24"/>
          <w:szCs w:val="24"/>
          <w:rtl w:val="0"/>
          <w:lang w:val="en-US"/>
        </w:rPr>
        <w:t>Line 19</w:t>
        <w:tab/>
      </w:r>
      <w:r>
        <w:rPr>
          <w:spacing w:val="-3"/>
          <w:sz w:val="24"/>
          <w:szCs w:val="24"/>
          <w:u w:val="single"/>
          <w:rtl w:val="0"/>
          <w:lang w:val="en-US"/>
        </w:rPr>
        <w:t>Grand Total Compensation and Expenses</w:t>
      </w:r>
      <w:r>
        <w:rPr>
          <w:spacing w:val="-3"/>
          <w:sz w:val="24"/>
          <w:szCs w:val="24"/>
          <w:rtl w:val="0"/>
          <w:lang w:val="en-US"/>
        </w:rPr>
        <w:t xml:space="preserve"> - Total of lines 12 and 18.</w:t>
      </w: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p>
    <w:p>
      <w:pPr>
        <w:pStyle w:val="Normal.0"/>
        <w:suppressAutoHyphens w:val="1"/>
        <w:spacing w:line="240" w:lineRule="atLeast"/>
        <w:rPr>
          <w:spacing w:val="-3"/>
          <w:sz w:val="24"/>
          <w:szCs w:val="24"/>
        </w:rPr>
      </w:pPr>
      <w:r>
        <w:rPr>
          <w:b w:val="1"/>
          <w:bCs w:val="1"/>
          <w:spacing w:val="-3"/>
          <w:sz w:val="24"/>
          <w:szCs w:val="24"/>
          <w:rtl w:val="0"/>
          <w:lang w:val="en-US"/>
        </w:rPr>
        <w:t>PLEASE NOTE THE FOLLOWING ADDITIONAL ITEMS:</w:t>
      </w:r>
    </w:p>
    <w:p>
      <w:pPr>
        <w:pStyle w:val="Normal.0"/>
        <w:suppressAutoHyphens w:val="1"/>
        <w:spacing w:line="240" w:lineRule="atLeast"/>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A.</w:t>
        <w:tab/>
        <w:t>All calls include a minimum of one month of annual paid vacation.</w:t>
      </w:r>
    </w:p>
    <w:p>
      <w:pPr>
        <w:pStyle w:val="Normal.0"/>
        <w:suppressAutoHyphens w:val="1"/>
        <w:spacing w:line="240" w:lineRule="atLeast"/>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B.</w:t>
        <w:tab/>
        <w:t>All calls include a minimum of two weeks paid annual study leave - may be accumulated up to three years (6 weeks).  Each minister who has served for seven years is eligible for a three-month sabbatical study leave.  The Committee on Ministry (COM) and session both approve requests for a sabbatical, and COM works with pastors to find grants to assist in deferring the cost.</w:t>
      </w:r>
    </w:p>
    <w:p>
      <w:pPr>
        <w:pStyle w:val="Normal.0"/>
        <w:suppressAutoHyphens w:val="1"/>
        <w:spacing w:line="240" w:lineRule="atLeast"/>
        <w:rPr>
          <w:spacing w:val="-3"/>
          <w:sz w:val="24"/>
          <w:szCs w:val="24"/>
        </w:rPr>
      </w:pPr>
    </w:p>
    <w:p>
      <w:pPr>
        <w:pStyle w:val="Normal.0"/>
        <w:suppressAutoHyphens w:val="1"/>
        <w:spacing w:line="240" w:lineRule="atLeast"/>
        <w:ind w:left="720" w:hanging="720"/>
        <w:rPr>
          <w:sz w:val="24"/>
          <w:szCs w:val="24"/>
        </w:rPr>
      </w:pPr>
      <w:r>
        <w:rPr>
          <w:spacing w:val="-3"/>
          <w:sz w:val="24"/>
          <w:szCs w:val="24"/>
          <w:rtl w:val="0"/>
          <w:lang w:val="en-US"/>
        </w:rPr>
        <w:t>C.</w:t>
        <w:tab/>
        <w:t>An annual review is to be made by session of the terms of call for installed pastors (</w:t>
      </w:r>
      <w:r>
        <w:rPr>
          <w:i w:val="1"/>
          <w:iCs w:val="1"/>
          <w:spacing w:val="-3"/>
          <w:sz w:val="24"/>
          <w:szCs w:val="24"/>
          <w:rtl w:val="0"/>
          <w:lang w:val="en-US"/>
        </w:rPr>
        <w:t>Book of Order</w:t>
      </w:r>
      <w:r>
        <w:rPr>
          <w:spacing w:val="-3"/>
          <w:sz w:val="24"/>
          <w:szCs w:val="24"/>
          <w:rtl w:val="0"/>
          <w:lang w:val="en-US"/>
        </w:rPr>
        <w:t xml:space="preserve"> G-2.0804) </w:t>
      </w:r>
      <w:r>
        <w:rPr>
          <w:sz w:val="24"/>
          <w:szCs w:val="24"/>
          <w:rtl w:val="0"/>
          <w:lang w:val="en-US"/>
        </w:rPr>
        <w:t>with consideration of an adjustment according to the Consumer Price Index (CPI) as determined by Presbytery, and reported to the congregation for its action (G-1.0503).</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 xml:space="preserve"> D.</w:t>
        <w:tab/>
        <w:t>Female ministers are granted paid maternity leave of up to eight (8) weeks.  Male ministers are granted paid paternity leave of up to three (3) weeks.</w:t>
      </w:r>
      <w:r>
        <w:rPr>
          <w:spacing w:val="-3"/>
          <w:sz w:val="24"/>
          <w:szCs w:val="24"/>
          <w:rtl w:val="0"/>
          <w:lang w:val="en-US"/>
        </w:rPr>
        <w:t xml:space="preserve">  </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 xml:space="preserve">E. </w:t>
        <w:tab/>
        <w:t>New for 2024:  All installed calls must include a minimum of 12 weeks paid family medical leave (G-2.0804)</w:t>
      </w:r>
    </w:p>
    <w:p>
      <w:pPr>
        <w:pStyle w:val="Normal.0"/>
        <w:suppressAutoHyphens w:val="1"/>
        <w:spacing w:line="240" w:lineRule="atLeast"/>
        <w:ind w:left="720" w:hanging="720"/>
        <w:rPr>
          <w:spacing w:val="-3"/>
          <w:sz w:val="24"/>
          <w:szCs w:val="24"/>
        </w:rPr>
      </w:pPr>
    </w:p>
    <w:p>
      <w:pPr>
        <w:pStyle w:val="Normal.0"/>
        <w:suppressAutoHyphens w:val="1"/>
        <w:spacing w:line="240" w:lineRule="atLeast"/>
        <w:ind w:left="720" w:hanging="720"/>
        <w:rPr>
          <w:spacing w:val="-3"/>
          <w:sz w:val="24"/>
          <w:szCs w:val="24"/>
        </w:rPr>
      </w:pPr>
      <w:r>
        <w:rPr>
          <w:spacing w:val="-3"/>
          <w:sz w:val="24"/>
          <w:szCs w:val="24"/>
          <w:rtl w:val="0"/>
          <w:lang w:val="en-US"/>
        </w:rPr>
        <w:t>F</w:t>
      </w:r>
      <w:r>
        <w:rPr>
          <w:spacing w:val="-3"/>
          <w:sz w:val="24"/>
          <w:szCs w:val="24"/>
          <w:rtl w:val="0"/>
          <w:lang w:val="en-US"/>
        </w:rPr>
        <w:t>.</w:t>
        <w:tab/>
        <w:t>All calls must meet or exceed the minimums as outlined.  Any exceptions must be granted by Presbytery.</w:t>
      </w:r>
    </w:p>
    <w:p>
      <w:pPr>
        <w:pStyle w:val="Normal.0"/>
        <w:suppressAutoHyphens w:val="1"/>
        <w:spacing w:line="240" w:lineRule="atLeast"/>
        <w:rPr>
          <w:spacing w:val="-3"/>
          <w:sz w:val="24"/>
          <w:szCs w:val="24"/>
        </w:rPr>
      </w:pPr>
    </w:p>
    <w:p>
      <w:pPr>
        <w:pStyle w:val="Normal.0"/>
        <w:suppressAutoHyphens w:val="1"/>
        <w:spacing w:line="240" w:lineRule="atLeast"/>
        <w:ind w:left="720" w:hanging="720"/>
      </w:pPr>
      <w:r>
        <w:rPr>
          <w:spacing w:val="-3"/>
          <w:sz w:val="24"/>
          <w:szCs w:val="24"/>
          <w:rtl w:val="0"/>
          <w:lang w:val="en-US"/>
        </w:rPr>
        <w:t>G</w:t>
      </w:r>
      <w:r>
        <w:rPr>
          <w:spacing w:val="-3"/>
          <w:sz w:val="24"/>
          <w:szCs w:val="24"/>
          <w:rtl w:val="0"/>
          <w:lang w:val="en-US"/>
        </w:rPr>
        <w:t>.</w:t>
        <w:tab/>
        <w:t xml:space="preserve">The </w:t>
      </w:r>
      <w:r>
        <w:rPr>
          <w:i w:val="1"/>
          <w:iCs w:val="1"/>
          <w:spacing w:val="-3"/>
          <w:sz w:val="24"/>
          <w:szCs w:val="24"/>
          <w:rtl w:val="0"/>
          <w:lang w:val="en-US"/>
        </w:rPr>
        <w:t>Book of Order</w:t>
      </w:r>
      <w:r>
        <w:rPr>
          <w:spacing w:val="-3"/>
          <w:sz w:val="24"/>
          <w:szCs w:val="24"/>
          <w:rtl w:val="0"/>
          <w:lang w:val="en-US"/>
        </w:rPr>
        <w:t xml:space="preserve"> requires Presbytery to establish minimum compensation standards for pastoral calls (G-3.0303c.)  Your annual Request for Approval of Changes in Terms of Call, whether changes are made or not, helps Presbytery carry out that responsibility.  All Requests will be reported to Presbytery.</w:t>
      </w:r>
    </w:p>
    <w:sectPr>
      <w:headerReference w:type="default" r:id="rId4"/>
      <w:headerReference w:type="even" r:id="rId5"/>
      <w:footerReference w:type="default" r:id="rId6"/>
      <w:footerReference w:type="even" r:id="rId7"/>
      <w:pgSz w:w="12240" w:h="15840" w:orient="portrait"/>
      <w:pgMar w:top="1440" w:right="1080" w:bottom="720" w:left="1080" w:header="108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pPr>
    <w:r>
      <w:rPr>
        <w:rtl w:val="0"/>
        <w:lang w:val="en-US"/>
      </w:rPr>
      <w:t>CFP-0103 and CFP-0156 Explanation</w:t>
      <w:tab/>
    </w:r>
    <w:r>
      <w:rPr/>
      <w:fldChar w:fldCharType="begin" w:fldLock="0"/>
    </w:r>
    <w:r>
      <w:instrText xml:space="preserve"> PAGE </w:instrText>
    </w:r>
    <w:r>
      <w:rPr/>
      <w:fldChar w:fldCharType="separate" w:fldLock="0"/>
    </w:r>
    <w:r>
      <w:t>1</w:t>
    </w:r>
    <w:r>
      <w:rPr/>
      <w:fldChar w:fldCharType="end" w:fldLock="0"/>
    </w:r>
    <w:r>
      <w:tab/>
    </w:r>
    <w:r>
      <w:rPr>
        <w:rtl w:val="0"/>
        <w:lang w:val="en-US"/>
      </w:rPr>
      <w:t>09-29-2023</w:t>
    </w:r>
  </w:p>
  <w:p>
    <w:pPr>
      <w:pStyle w:val="Footer1"/>
    </w:pPr>
  </w:p>
  <w:p>
    <w:pPr>
      <w:pStyle w:val="Footer1"/>
    </w:pPr>
  </w:p>
  <w:p>
    <w:pPr>
      <w:pStyle w:val="Footer1"/>
    </w:pPr>
    <w:r>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1">
    <w:name w:val="Footer1"/>
    <w:next w:val="Footer1"/>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